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8F" w:rsidRDefault="008756FA">
      <w:r>
        <w:t>Fire-fighters that are marked AWR (Absent Without Reason) for fire calls invariably claim pager malfunction. Can I ask if anyone has a robust procedure to address repeat offenders?</w:t>
      </w:r>
    </w:p>
    <w:sectPr w:rsidR="00203F8F" w:rsidSect="00203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e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56FA"/>
    <w:rsid w:val="00203F8F"/>
    <w:rsid w:val="0087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el" w:eastAsiaTheme="minorHAnsi" w:hAnsi="arie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paulle</dc:creator>
  <cp:keywords/>
  <dc:description/>
  <cp:lastModifiedBy>paulle</cp:lastModifiedBy>
  <cp:revision>2</cp:revision>
  <dcterms:created xsi:type="dcterms:W3CDTF">2018-09-14T10:52:00Z</dcterms:created>
  <dcterms:modified xsi:type="dcterms:W3CDTF">2018-09-14T10:53:00Z</dcterms:modified>
</cp:coreProperties>
</file>